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A3D" w:rsidRPr="00E94A3D" w:rsidRDefault="007E60E8" w:rsidP="00E94A3D">
      <w:pPr>
        <w:rPr>
          <w:b/>
        </w:rPr>
      </w:pPr>
      <w:bookmarkStart w:id="0" w:name="_GoBack"/>
      <w:r>
        <w:rPr>
          <w:b/>
        </w:rPr>
        <w:t xml:space="preserve">(5) </w:t>
      </w:r>
      <w:r w:rsidR="00E94A3D" w:rsidRPr="00E94A3D">
        <w:rPr>
          <w:b/>
        </w:rPr>
        <w:t>Model 100 % OZE pro ČR do roku 2050</w:t>
      </w:r>
    </w:p>
    <w:bookmarkEnd w:id="0"/>
    <w:p w:rsidR="00E94A3D" w:rsidRPr="007E60E8" w:rsidRDefault="00E94A3D" w:rsidP="00E94A3D">
      <w:pPr>
        <w:rPr>
          <w:i/>
        </w:rPr>
      </w:pPr>
      <w:proofErr w:type="gramStart"/>
      <w:r w:rsidRPr="007E60E8">
        <w:rPr>
          <w:i/>
        </w:rPr>
        <w:t>Dr.-Ing.</w:t>
      </w:r>
      <w:proofErr w:type="gramEnd"/>
      <w:r w:rsidRPr="007E60E8">
        <w:rPr>
          <w:i/>
        </w:rPr>
        <w:t xml:space="preserve"> Luděk Pitra, Happy </w:t>
      </w:r>
      <w:proofErr w:type="spellStart"/>
      <w:r w:rsidRPr="007E60E8">
        <w:rPr>
          <w:i/>
        </w:rPr>
        <w:t>Battery</w:t>
      </w:r>
      <w:proofErr w:type="spellEnd"/>
      <w:r w:rsidRPr="007E60E8">
        <w:rPr>
          <w:i/>
        </w:rPr>
        <w:t xml:space="preserve"> s.r.o.</w:t>
      </w:r>
    </w:p>
    <w:p w:rsidR="00E94A3D" w:rsidRDefault="00E94A3D" w:rsidP="00E94A3D">
      <w:r>
        <w:t xml:space="preserve">Na konec </w:t>
      </w:r>
      <w:r w:rsidR="001E5ADF">
        <w:t>série</w:t>
      </w:r>
      <w:r>
        <w:t xml:space="preserve"> článků o OZE Vás seznámíme se studií, která byla vloni vypracována Universitou v </w:t>
      </w:r>
      <w:proofErr w:type="spellStart"/>
      <w:proofErr w:type="gramStart"/>
      <w:r>
        <w:t>Lappeenranta</w:t>
      </w:r>
      <w:proofErr w:type="spellEnd"/>
      <w:proofErr w:type="gramEnd"/>
      <w:r>
        <w:t xml:space="preserve"> ve Finsku ve spolupráci s 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Watch</w:t>
      </w:r>
      <w:proofErr w:type="spellEnd"/>
      <w:r>
        <w:t xml:space="preserve"> Group a představena na klimatické konferenci v Bonnu. Jedná se o celosvětový model, ve kterém bude v roce 2050 celosvětová dodávka elektřiny spočívat pouze na obnovitelných zdrojích energie. Celou studii je možné získat přes internet: </w:t>
      </w:r>
    </w:p>
    <w:p w:rsidR="00E94A3D" w:rsidRDefault="00E94A3D" w:rsidP="00E94A3D">
      <w:pPr>
        <w:ind w:left="709"/>
        <w:rPr>
          <w:rFonts w:ascii="Helvetica" w:hAnsi="Helvetica"/>
        </w:rPr>
      </w:pPr>
      <w:r>
        <w:t xml:space="preserve"> </w:t>
      </w:r>
      <w:hyperlink r:id="rId5" w:history="1">
        <w:r w:rsidRPr="00816515">
          <w:rPr>
            <w:rStyle w:val="Hypertextovodkaz"/>
            <w:rFonts w:ascii="Helvetica" w:hAnsi="Helvetica"/>
          </w:rPr>
          <w:t>http://energywatchgroup.org/wp-content/uploads/2017/11/Full-Study-100-Renewable-Energy-Worldwide-Power-Sector.pdf</w:t>
        </w:r>
      </w:hyperlink>
      <w:r>
        <w:rPr>
          <w:rStyle w:val="Hypertextovodkaz"/>
          <w:rFonts w:ascii="Helvetica" w:hAnsi="Helvetica"/>
        </w:rPr>
        <w:t xml:space="preserve"> </w:t>
      </w:r>
    </w:p>
    <w:p w:rsidR="00E94A3D" w:rsidRDefault="00E94A3D" w:rsidP="00E94A3D">
      <w:pPr>
        <w:spacing w:line="240" w:lineRule="auto"/>
      </w:pPr>
      <w:r>
        <w:t xml:space="preserve">Jedná se o model, který posuzuje každou hodinu poptávku a dodávku elektřiny na celém světě po celý rok. Model pracuje s prognózou, že se počet obyvatel zvýší ze 7,4 na 9,7 miliard a celosvětová poptávka po elektřině se zvýší z 24.310 </w:t>
      </w:r>
      <w:proofErr w:type="spellStart"/>
      <w:r>
        <w:t>TWh</w:t>
      </w:r>
      <w:proofErr w:type="spellEnd"/>
      <w:r>
        <w:t xml:space="preserve"> na 48.800 </w:t>
      </w:r>
      <w:proofErr w:type="spellStart"/>
      <w:r>
        <w:t>TWh</w:t>
      </w:r>
      <w:proofErr w:type="spellEnd"/>
      <w:r>
        <w:t xml:space="preserve"> v roce 2050. Průměrná cena elektřiny (podle LCOE, metodika používaná světovým finančním institutem </w:t>
      </w:r>
      <w:proofErr w:type="spellStart"/>
      <w:r>
        <w:t>Lazard</w:t>
      </w:r>
      <w:proofErr w:type="spellEnd"/>
      <w:r>
        <w:t>) se sníží ze dnešních 70 €/</w:t>
      </w:r>
      <w:proofErr w:type="spellStart"/>
      <w:r>
        <w:t>MWh</w:t>
      </w:r>
      <w:proofErr w:type="spellEnd"/>
      <w:r>
        <w:t xml:space="preserve"> na 52 €/</w:t>
      </w:r>
      <w:proofErr w:type="spellStart"/>
      <w:r>
        <w:t>MWh</w:t>
      </w:r>
      <w:proofErr w:type="spellEnd"/>
      <w:r>
        <w:t xml:space="preserve"> v roce 2050. Hlavní komponenty celého systému budou </w:t>
      </w:r>
      <w:proofErr w:type="spellStart"/>
      <w:r>
        <w:t>fotovoltaiky</w:t>
      </w:r>
      <w:proofErr w:type="spellEnd"/>
      <w:r>
        <w:t xml:space="preserve"> se 69% a bateriové systémy, dále větrné elektrárny s 18%, vodní elektrárny s 8% a bioenergie s 2%. Celkově v oboru obnovitelných zdrojů energie vznikne 36 milionů pracovních míst. Tato studie bude letos do konce roku ještě rozšířena o potřebu energie v dopravě a vytápění/chlazení.</w:t>
      </w:r>
    </w:p>
    <w:p w:rsidR="00E94A3D" w:rsidRDefault="00E94A3D" w:rsidP="00E94A3D">
      <w:pPr>
        <w:spacing w:line="240" w:lineRule="auto"/>
      </w:pPr>
      <w:r>
        <w:t xml:space="preserve">Tento model a jeho výsledky budou představeny přímo autory na konferenci v Praze </w:t>
      </w:r>
      <w:r w:rsidR="0012651E">
        <w:t>12. 10. 2018</w:t>
      </w:r>
      <w:r>
        <w:t>. Pokusíme-li se projektovat tento model na Českou republiku, pak by mohl adekvátní model vypadat následovně:</w:t>
      </w:r>
    </w:p>
    <w:p w:rsidR="00E94A3D" w:rsidRDefault="00E94A3D" w:rsidP="001E5ADF">
      <w:pPr>
        <w:spacing w:line="240" w:lineRule="auto"/>
      </w:pPr>
      <w:r>
        <w:t xml:space="preserve">Vývoj čisté spotřeby elektřiny z 61 </w:t>
      </w:r>
      <w:proofErr w:type="spellStart"/>
      <w:r>
        <w:t>TWh</w:t>
      </w:r>
      <w:proofErr w:type="spellEnd"/>
      <w:r>
        <w:t xml:space="preserve"> na 84 </w:t>
      </w:r>
      <w:proofErr w:type="spellStart"/>
      <w:r>
        <w:t>TWh</w:t>
      </w:r>
      <w:proofErr w:type="spellEnd"/>
      <w:r>
        <w:t xml:space="preserve"> v roce 2050.</w:t>
      </w:r>
      <w:r w:rsidR="0012651E">
        <w:t xml:space="preserve"> Cena poklesne z 80,20 €/</w:t>
      </w:r>
      <w:proofErr w:type="spellStart"/>
      <w:r w:rsidR="0012651E">
        <w:t>MWh</w:t>
      </w:r>
      <w:proofErr w:type="spellEnd"/>
      <w:r w:rsidR="0012651E">
        <w:t xml:space="preserve"> na 58,50 €/</w:t>
      </w:r>
      <w:proofErr w:type="spellStart"/>
      <w:r w:rsidR="0012651E">
        <w:t>MWh</w:t>
      </w:r>
      <w:proofErr w:type="spellEnd"/>
      <w:r w:rsidR="009858CA">
        <w:t xml:space="preserve">. </w:t>
      </w:r>
      <w:r w:rsidR="0012651E">
        <w:t xml:space="preserve">Složení zdrojů </w:t>
      </w:r>
      <w:proofErr w:type="gramStart"/>
      <w:r w:rsidR="0012651E">
        <w:t xml:space="preserve">elektřiny:  </w:t>
      </w:r>
      <w:r>
        <w:t>43%</w:t>
      </w:r>
      <w:proofErr w:type="gramEnd"/>
      <w:r>
        <w:t xml:space="preserve"> </w:t>
      </w:r>
      <w:proofErr w:type="spellStart"/>
      <w:r>
        <w:t>fotovoltaiky</w:t>
      </w:r>
      <w:proofErr w:type="spellEnd"/>
      <w:r>
        <w:t xml:space="preserve"> = 36 </w:t>
      </w:r>
      <w:proofErr w:type="spellStart"/>
      <w:r>
        <w:t>TWh</w:t>
      </w:r>
      <w:proofErr w:type="spellEnd"/>
      <w:r w:rsidR="0012651E">
        <w:t>,</w:t>
      </w:r>
      <w:r w:rsidR="0012651E" w:rsidRPr="0012651E">
        <w:t xml:space="preserve"> </w:t>
      </w:r>
      <w:r w:rsidR="0012651E">
        <w:t>28%</w:t>
      </w:r>
      <w:r w:rsidR="00756ACC">
        <w:t xml:space="preserve"> větrné elektrárny </w:t>
      </w:r>
      <w:r w:rsidR="0012651E">
        <w:t xml:space="preserve">= 24 </w:t>
      </w:r>
      <w:proofErr w:type="spellStart"/>
      <w:r w:rsidR="0012651E">
        <w:t>TWh</w:t>
      </w:r>
      <w:proofErr w:type="spellEnd"/>
      <w:r w:rsidR="00DB5002">
        <w:t>,</w:t>
      </w:r>
      <w:r w:rsidR="00DB5002" w:rsidRPr="00DB5002">
        <w:t xml:space="preserve"> </w:t>
      </w:r>
      <w:r w:rsidR="00DB5002">
        <w:t>zbytek biomasa inklusive kogenerační jednotky, voda, geotermie</w:t>
      </w:r>
      <w:r w:rsidR="001467DB">
        <w:t>, ž</w:t>
      </w:r>
      <w:r w:rsidR="00DB5002">
        <w:t xml:space="preserve">ádné uhelné a atomové elektrárny. 36 </w:t>
      </w:r>
      <w:proofErr w:type="spellStart"/>
      <w:r w:rsidR="00DB5002">
        <w:t>TWh</w:t>
      </w:r>
      <w:proofErr w:type="spellEnd"/>
      <w:r w:rsidR="00DB5002">
        <w:t xml:space="preserve"> z </w:t>
      </w:r>
      <w:proofErr w:type="spellStart"/>
      <w:r w:rsidR="00DB5002">
        <w:t>fotovoltaiek</w:t>
      </w:r>
      <w:proofErr w:type="spellEnd"/>
      <w:r w:rsidR="00DB5002">
        <w:t xml:space="preserve"> </w:t>
      </w:r>
      <w:r w:rsidR="00756ACC" w:rsidRPr="00756ACC">
        <w:t xml:space="preserve"> </w:t>
      </w:r>
      <w:r w:rsidR="00756ACC">
        <w:t xml:space="preserve">znamená potřebnou plochu 25 000 ha, k porovnání: plocha budov a dvorků v ČR je 130 000 ha, vedle střech a fasád na domech lze využít i komerční a průmyslové budovy, obchodní centra, </w:t>
      </w:r>
      <w:proofErr w:type="spellStart"/>
      <w:r w:rsidR="00756ACC">
        <w:t>carports</w:t>
      </w:r>
      <w:proofErr w:type="spellEnd"/>
      <w:r w:rsidR="00756ACC">
        <w:t xml:space="preserve">, sklady, haly, logistická centra, zemědělské budovy, </w:t>
      </w:r>
      <w:proofErr w:type="spellStart"/>
      <w:r w:rsidR="00756ACC">
        <w:t>brown</w:t>
      </w:r>
      <w:proofErr w:type="spellEnd"/>
      <w:r w:rsidR="00756ACC">
        <w:t xml:space="preserve"> </w:t>
      </w:r>
      <w:proofErr w:type="spellStart"/>
      <w:r w:rsidR="00756ACC">
        <w:t>fields</w:t>
      </w:r>
      <w:proofErr w:type="spellEnd"/>
      <w:r w:rsidR="00756ACC">
        <w:t xml:space="preserve">, sklady, vodní plochy. 24 </w:t>
      </w:r>
      <w:proofErr w:type="spellStart"/>
      <w:r w:rsidR="00756ACC">
        <w:t>TWh</w:t>
      </w:r>
      <w:proofErr w:type="spellEnd"/>
      <w:r w:rsidR="00756ACC">
        <w:t xml:space="preserve"> z větrných elektráren</w:t>
      </w:r>
      <w:r w:rsidR="001467DB">
        <w:t xml:space="preserve"> znamená výstavbu 4 000 větrníků v příštích třiceti letech. K tomu </w:t>
      </w:r>
      <w:r w:rsidR="001E5ADF">
        <w:t>je potřebná podpora v akumulaci</w:t>
      </w:r>
      <w:r w:rsidR="00DB5002">
        <w:t xml:space="preserve"> do baterií 14 </w:t>
      </w:r>
      <w:proofErr w:type="spellStart"/>
      <w:r w:rsidR="00DB5002">
        <w:t>TWh</w:t>
      </w:r>
      <w:proofErr w:type="spellEnd"/>
      <w:r w:rsidR="00DB5002">
        <w:t xml:space="preserve">, při 280 cyklech za rok představuje kapacitu 50 000 </w:t>
      </w:r>
      <w:proofErr w:type="spellStart"/>
      <w:r w:rsidR="00DB5002">
        <w:t>MWh</w:t>
      </w:r>
      <w:proofErr w:type="spellEnd"/>
      <w:r w:rsidR="001E5ADF">
        <w:t>.</w:t>
      </w:r>
    </w:p>
    <w:p w:rsidR="00E94A3D" w:rsidRDefault="00E94A3D" w:rsidP="00E94A3D">
      <w:pPr>
        <w:spacing w:line="240" w:lineRule="auto"/>
      </w:pPr>
      <w:r>
        <w:t xml:space="preserve">Při přechodu na 100% </w:t>
      </w:r>
      <w:proofErr w:type="spellStart"/>
      <w:r>
        <w:t>elektromobility</w:t>
      </w:r>
      <w:proofErr w:type="spellEnd"/>
      <w:r>
        <w:t xml:space="preserve"> je potřeba pro 5 000 000 aut x 15 000 km/r x 20 kWh = 15 </w:t>
      </w:r>
      <w:proofErr w:type="spellStart"/>
      <w:r>
        <w:t>TWh</w:t>
      </w:r>
      <w:proofErr w:type="spellEnd"/>
      <w:r>
        <w:t xml:space="preserve">, což představuje 10 000 ha potřebné plochy pro </w:t>
      </w:r>
      <w:proofErr w:type="spellStart"/>
      <w:r>
        <w:t>fotovoltaiky</w:t>
      </w:r>
      <w:proofErr w:type="spellEnd"/>
      <w:r>
        <w:t>. K porovn</w:t>
      </w:r>
      <w:r w:rsidR="001E5ADF">
        <w:t>ání: řepka se pěstuje v ČR na 40</w:t>
      </w:r>
      <w:r>
        <w:t xml:space="preserve">0 000 ha. Potřebná plocha pro </w:t>
      </w:r>
      <w:proofErr w:type="spellStart"/>
      <w:r>
        <w:t>fotovoltaiky</w:t>
      </w:r>
      <w:proofErr w:type="spellEnd"/>
      <w:r>
        <w:t>, které vyrobí elektřinu jako náhradu za dosavadní paliva pro</w:t>
      </w:r>
      <w:r w:rsidR="009858CA">
        <w:t xml:space="preserve"> automobily, znamená nanejvýše 3</w:t>
      </w:r>
      <w:r>
        <w:t xml:space="preserve"> % z této plochy.</w:t>
      </w:r>
    </w:p>
    <w:p w:rsidR="00E94A3D" w:rsidRDefault="00E94A3D" w:rsidP="00E94A3D">
      <w:pPr>
        <w:spacing w:line="240" w:lineRule="auto"/>
      </w:pPr>
      <w:r>
        <w:t xml:space="preserve">Na jedné straně je extrémně rychlý vývoj nových technologií, které byly popsány jako stěžejní inovace, které se navzájem doplňují. Cena elektřiny vyrobené z obnovitelných nevyčerpatelných zdrojů energie se stále snižuje a je již nižší než cena z konvenčních elektráren, které jsou založeny na plenění vyčerpatelných zdrojů a ničení přírody a klimatu. Podíl výroby elektřiny v ČR z OZE se pohybuje posledních pět let stále jen kolem 13 %.  Vývoj průměrných světových cen elektřiny podle technologie zdroje a roku výstavby sestavuje již dlouhodobě finanční institut </w:t>
      </w:r>
      <w:proofErr w:type="spellStart"/>
      <w:r>
        <w:t>Lazard</w:t>
      </w:r>
      <w:proofErr w:type="spellEnd"/>
      <w:r>
        <w:t>. Frapantní je soustavný nárůst cen elektřiny z atomových elektráren. Přičemž zde ještě nejsou započítané všechny náklady na likvidaci jaderného odpadu a samotných odstavených elektráren a pojištění proti možné havárii, které žádná pojišťovna nepřevezme. Cena elektřiny z atomové elektrárny se vyšplhala již na 148 USD/</w:t>
      </w:r>
      <w:proofErr w:type="spellStart"/>
      <w:r>
        <w:t>MWh</w:t>
      </w:r>
      <w:proofErr w:type="spellEnd"/>
      <w:r>
        <w:t>, z </w:t>
      </w:r>
      <w:proofErr w:type="spellStart"/>
      <w:r>
        <w:t>fotovoltaiky</w:t>
      </w:r>
      <w:proofErr w:type="spellEnd"/>
      <w:r>
        <w:t xml:space="preserve"> a větru se pohybuje kolem 50 a 45 USD/</w:t>
      </w:r>
      <w:proofErr w:type="spellStart"/>
      <w:r>
        <w:t>MWh</w:t>
      </w:r>
      <w:proofErr w:type="spellEnd"/>
      <w:r>
        <w:t>.</w:t>
      </w:r>
    </w:p>
    <w:p w:rsidR="00E94A3D" w:rsidRDefault="001E5ADF" w:rsidP="00E94A3D">
      <w:pPr>
        <w:spacing w:line="240" w:lineRule="auto"/>
      </w:pPr>
      <w:r>
        <w:t>Skokové</w:t>
      </w:r>
      <w:r w:rsidR="00E94A3D">
        <w:t xml:space="preserve"> inovace, které podle provedených úvah velice pravděpodobně v příštích 10 - 15 letech proběhnou, by měly totálně </w:t>
      </w:r>
      <w:r>
        <w:t>změnit</w:t>
      </w:r>
      <w:r w:rsidR="00E94A3D">
        <w:t xml:space="preserve"> pozice velkých světových firem. Jedná se o těžební, energetické a o olejářské firmy, možná i o největší automobilky. Tyto firmy se budou zajisté snažit svoji pozici a </w:t>
      </w:r>
      <w:r w:rsidR="00E94A3D">
        <w:lastRenderedPageBreak/>
        <w:t>technologii držet co nejdéle, pak může být jejich budoucnost podobná Kodaku. Technický vývoj se dá sice přibrzdit, ale ne zastavit. Kdo se tomuto vývoji co nejdříve přizpůsobí a chopí se příležitosti tento vývoj vlastními aktivitami podporovat, ten bude v budoucnu také patřit k aktivním tvořivým podnikatelům a ne k poraženým. To samé platí i pro rozhodnutí vlád jednotlivých zemí. Tyto vlády mohou rozhodnout o dlouhodobé prosperitě zemí, tím že nepodlehnou enormním tlakům mocných koncernů, ale podpoří úpravou rámcových podmínek, jako je nová legislativa pro zavedení inovativních technologií a nových obchodních modelů a zároveň po</w:t>
      </w:r>
      <w:r w:rsidR="009858CA">
        <w:t>dpoří investice do nových inovativ</w:t>
      </w:r>
      <w:r w:rsidR="00E94A3D">
        <w:t>ních technologií. V ČR by mohly vědecká pracoviště a např. i Česká Akademie přesunout své těžiště z</w:t>
      </w:r>
      <w:r>
        <w:t xml:space="preserve"> klasické </w:t>
      </w:r>
      <w:r w:rsidR="00E94A3D">
        <w:t xml:space="preserve">atomové energie na </w:t>
      </w:r>
      <w:r>
        <w:t xml:space="preserve">jadernou fúzi, </w:t>
      </w:r>
      <w:r w:rsidR="00E94A3D">
        <w:t xml:space="preserve">obnovitelné zdroje energie, akumulaci energie, technologii </w:t>
      </w:r>
      <w:proofErr w:type="spellStart"/>
      <w:r w:rsidR="00E94A3D">
        <w:t>power</w:t>
      </w:r>
      <w:proofErr w:type="spellEnd"/>
      <w:r w:rsidR="00E94A3D">
        <w:t xml:space="preserve"> to </w:t>
      </w:r>
      <w:proofErr w:type="spellStart"/>
      <w:r w:rsidR="00E94A3D">
        <w:t>gas</w:t>
      </w:r>
      <w:proofErr w:type="spellEnd"/>
      <w:r w:rsidR="00E94A3D">
        <w:t xml:space="preserve">, inteligentní decentralizované distribuční sítě (Průmysl 4.0 pro Energetiku), </w:t>
      </w:r>
      <w:proofErr w:type="spellStart"/>
      <w:r w:rsidR="00E94A3D">
        <w:t>elektromobilitu</w:t>
      </w:r>
      <w:proofErr w:type="spellEnd"/>
      <w:r w:rsidR="00E94A3D">
        <w:t xml:space="preserve"> a autonomní řízení. V těchto oblastech je obrovský inovační potenciál. I podpora státu by měla jít tímto směrem.</w:t>
      </w:r>
      <w:r w:rsidR="00497929">
        <w:t xml:space="preserve"> </w:t>
      </w:r>
      <w:r w:rsidR="00E94A3D">
        <w:t xml:space="preserve">Česká republika se může stát vedoucí silou v Evropské unii při přechodu na inovativní novou nevyčerpatelnou energetiku a zároveň může být motorem pro ochranu klimatu. </w:t>
      </w:r>
    </w:p>
    <w:p w:rsidR="00C0740D" w:rsidRDefault="007E60E8"/>
    <w:sectPr w:rsidR="00C07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3D"/>
    <w:rsid w:val="0012651E"/>
    <w:rsid w:val="001467DB"/>
    <w:rsid w:val="001E5ADF"/>
    <w:rsid w:val="00385F90"/>
    <w:rsid w:val="00497929"/>
    <w:rsid w:val="00756ACC"/>
    <w:rsid w:val="007E60E8"/>
    <w:rsid w:val="00846018"/>
    <w:rsid w:val="009858CA"/>
    <w:rsid w:val="00CB5626"/>
    <w:rsid w:val="00DB5002"/>
    <w:rsid w:val="00E9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4A3D"/>
    <w:pPr>
      <w:spacing w:after="160" w:line="259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94A3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4A3D"/>
    <w:rPr>
      <w:rFonts w:ascii="Tahoma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4A3D"/>
    <w:pPr>
      <w:spacing w:after="160" w:line="259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94A3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4A3D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nergywatchgroup.org/wp-content/uploads/2017/11/Full-Study-100-Renewable-Energy-Worldwide-Power-Secto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728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Pitra</dc:creator>
  <cp:lastModifiedBy>Pitra</cp:lastModifiedBy>
  <cp:revision>4</cp:revision>
  <dcterms:created xsi:type="dcterms:W3CDTF">2018-09-22T21:43:00Z</dcterms:created>
  <dcterms:modified xsi:type="dcterms:W3CDTF">2018-09-25T16:34:00Z</dcterms:modified>
</cp:coreProperties>
</file>